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C18BC" w14:textId="5CB68AEA" w:rsidR="006245D0" w:rsidRPr="003E5E51" w:rsidRDefault="003E5E51" w:rsidP="00B96FCD">
      <w:pPr>
        <w:ind w:left="720" w:hanging="360"/>
        <w:rPr>
          <w:b/>
          <w:bCs/>
        </w:rPr>
      </w:pPr>
      <w:r w:rsidRPr="003E5E51">
        <w:rPr>
          <w:b/>
          <w:bCs/>
        </w:rPr>
        <w:t>TO REQUEST REIMBUSABLE FUNDING FROM THE VINCENNES UEA FOR COMMERCIAL PROJECTS:</w:t>
      </w:r>
    </w:p>
    <w:p w14:paraId="7E8A7D2C" w14:textId="77777777" w:rsidR="006245D0" w:rsidRDefault="006245D0" w:rsidP="00B96FCD">
      <w:pPr>
        <w:ind w:left="720" w:hanging="360"/>
      </w:pPr>
    </w:p>
    <w:p w14:paraId="3EEEABA7" w14:textId="3B833829" w:rsidR="00C82055" w:rsidRDefault="00B96FCD" w:rsidP="006245D0">
      <w:pPr>
        <w:pStyle w:val="ListParagraph"/>
        <w:numPr>
          <w:ilvl w:val="0"/>
          <w:numId w:val="1"/>
        </w:numPr>
      </w:pPr>
      <w:r>
        <w:t xml:space="preserve">The application must be submitted, in complete compliance with all requirements, at least five (5) business days prior to the scheduled UEA Board meeting at which the initial project discussion will </w:t>
      </w:r>
      <w:proofErr w:type="gramStart"/>
      <w:r>
        <w:t>occur;</w:t>
      </w:r>
      <w:proofErr w:type="gramEnd"/>
    </w:p>
    <w:p w14:paraId="14DD2234" w14:textId="0C1B208B" w:rsidR="00B96FCD" w:rsidRDefault="0009264D" w:rsidP="00B96FCD">
      <w:pPr>
        <w:pStyle w:val="ListParagraph"/>
        <w:numPr>
          <w:ilvl w:val="0"/>
          <w:numId w:val="1"/>
        </w:numPr>
      </w:pPr>
      <w:r>
        <w:t xml:space="preserve">The project must be completed, or within active or reasonable progress, within one (1) year of Board funding approval.  Failure to comply may result in a withdrawal of committed </w:t>
      </w:r>
      <w:proofErr w:type="gramStart"/>
      <w:r>
        <w:t>funds;</w:t>
      </w:r>
      <w:proofErr w:type="gramEnd"/>
    </w:p>
    <w:p w14:paraId="07BC37C9" w14:textId="4C1E7597" w:rsidR="0009264D" w:rsidRDefault="0068052E" w:rsidP="00B96FCD">
      <w:pPr>
        <w:pStyle w:val="ListParagraph"/>
        <w:numPr>
          <w:ilvl w:val="0"/>
          <w:numId w:val="1"/>
        </w:numPr>
      </w:pPr>
      <w:r>
        <w:t>T</w:t>
      </w:r>
      <w:r w:rsidR="0009264D">
        <w:t>he project property</w:t>
      </w:r>
      <w:r>
        <w:t>, if residential,</w:t>
      </w:r>
      <w:r w:rsidR="0009264D">
        <w:t xml:space="preserve"> must be owner-occupied and must be located within the Vincennes Urban Enterprise </w:t>
      </w:r>
      <w:proofErr w:type="gramStart"/>
      <w:r w:rsidR="0009264D">
        <w:t>Zone;</w:t>
      </w:r>
      <w:proofErr w:type="gramEnd"/>
    </w:p>
    <w:p w14:paraId="6CFF5A13" w14:textId="625F7AA3" w:rsidR="0009264D" w:rsidRDefault="0009264D" w:rsidP="00B96FCD">
      <w:pPr>
        <w:pStyle w:val="ListParagraph"/>
        <w:numPr>
          <w:ilvl w:val="0"/>
          <w:numId w:val="1"/>
        </w:numPr>
      </w:pPr>
      <w:r>
        <w:t xml:space="preserve">The property taxes otherwise due on the property project must be paid and </w:t>
      </w:r>
      <w:proofErr w:type="gramStart"/>
      <w:r>
        <w:t>current;</w:t>
      </w:r>
      <w:proofErr w:type="gramEnd"/>
    </w:p>
    <w:p w14:paraId="29F804DA" w14:textId="77777777" w:rsidR="004D3CF7" w:rsidRDefault="0009264D" w:rsidP="004D3CF7">
      <w:pPr>
        <w:pStyle w:val="ListParagraph"/>
        <w:numPr>
          <w:ilvl w:val="0"/>
          <w:numId w:val="1"/>
        </w:numPr>
      </w:pPr>
      <w:r>
        <w:t xml:space="preserve">The project property, to the extent possible through reasonable efforts, </w:t>
      </w:r>
      <w:r w:rsidRPr="004D3CF7">
        <w:t xml:space="preserve">must be fully insured. </w:t>
      </w:r>
      <w:r w:rsidRPr="00A43230">
        <w:t xml:space="preserve">In no case shall the project property </w:t>
      </w:r>
      <w:r w:rsidR="00A43230" w:rsidRPr="00A43230">
        <w:t xml:space="preserve">be insured for less than the value of the UEA fund </w:t>
      </w:r>
      <w:proofErr w:type="gramStart"/>
      <w:r w:rsidR="00A43230" w:rsidRPr="00A43230">
        <w:t>commitment</w:t>
      </w:r>
      <w:r w:rsidR="00A43230">
        <w:t>;</w:t>
      </w:r>
      <w:proofErr w:type="gramEnd"/>
    </w:p>
    <w:p w14:paraId="47796BE2" w14:textId="5D393229" w:rsidR="00864F9D" w:rsidRPr="004D3CF7" w:rsidRDefault="004D3CF7" w:rsidP="004D3CF7">
      <w:pPr>
        <w:pStyle w:val="ListParagraph"/>
        <w:numPr>
          <w:ilvl w:val="0"/>
          <w:numId w:val="1"/>
        </w:numPr>
      </w:pPr>
      <w:r>
        <w:t xml:space="preserve"> </w:t>
      </w:r>
      <w:r w:rsidR="00864F9D">
        <w:t xml:space="preserve">The project building permits must be purchased and properly </w:t>
      </w:r>
      <w:proofErr w:type="gramStart"/>
      <w:r w:rsidR="00864F9D">
        <w:t>displayed</w:t>
      </w:r>
      <w:r>
        <w:t>;</w:t>
      </w:r>
      <w:proofErr w:type="gramEnd"/>
      <w:r>
        <w:t xml:space="preserve"> </w:t>
      </w:r>
    </w:p>
    <w:p w14:paraId="0C0A68C8" w14:textId="103D7FEA" w:rsidR="00A43230" w:rsidRDefault="00864F9D" w:rsidP="00B96FCD">
      <w:pPr>
        <w:pStyle w:val="ListParagraph"/>
        <w:numPr>
          <w:ilvl w:val="0"/>
          <w:numId w:val="1"/>
        </w:numPr>
      </w:pPr>
      <w:r>
        <w:t xml:space="preserve">The project, if located within the Historic District, must have HRB approval prior to application for </w:t>
      </w:r>
      <w:proofErr w:type="gramStart"/>
      <w:r>
        <w:t>funds;</w:t>
      </w:r>
      <w:proofErr w:type="gramEnd"/>
    </w:p>
    <w:p w14:paraId="2260DD72" w14:textId="3B26B6C2" w:rsidR="00864F9D" w:rsidRDefault="001314F5" w:rsidP="00B96FCD">
      <w:pPr>
        <w:pStyle w:val="ListParagraph"/>
        <w:numPr>
          <w:ilvl w:val="0"/>
          <w:numId w:val="1"/>
        </w:numPr>
      </w:pPr>
      <w:r>
        <w:t xml:space="preserve">Unless funds are otherwise available in that any stated “cap” has not been reached, subsequent applications for Upgrade Vincennes funds on prior projects cannot be made within five (5) years of previous </w:t>
      </w:r>
      <w:proofErr w:type="gramStart"/>
      <w:r>
        <w:t>funding;</w:t>
      </w:r>
      <w:proofErr w:type="gramEnd"/>
    </w:p>
    <w:p w14:paraId="573E0B4A" w14:textId="5C14EA0D" w:rsidR="001314F5" w:rsidRDefault="001430EB" w:rsidP="00B96FCD">
      <w:pPr>
        <w:pStyle w:val="ListParagraph"/>
        <w:numPr>
          <w:ilvl w:val="0"/>
          <w:numId w:val="1"/>
        </w:numPr>
      </w:pPr>
      <w:r>
        <w:t xml:space="preserve">Unless otherwise instructed by the UEA Board, a request for additional funds on a previously approved project cannot be made within five (5) years of the previous funding.  A request for additional funding for a related project not within the scope of the original grant is not subject to this </w:t>
      </w:r>
      <w:proofErr w:type="gramStart"/>
      <w:r>
        <w:t>restriction;</w:t>
      </w:r>
      <w:proofErr w:type="gramEnd"/>
    </w:p>
    <w:p w14:paraId="2963D05D" w14:textId="5E3A2193" w:rsidR="001430EB" w:rsidRDefault="00574C02" w:rsidP="00B96FCD">
      <w:pPr>
        <w:pStyle w:val="ListParagraph"/>
        <w:numPr>
          <w:ilvl w:val="0"/>
          <w:numId w:val="1"/>
        </w:numPr>
      </w:pPr>
      <w:r>
        <w:t xml:space="preserve">The Form EZB-R must be filed by the recipient of funds for the calendar year of project completion and receipt of </w:t>
      </w:r>
      <w:proofErr w:type="gramStart"/>
      <w:r>
        <w:t>funds;</w:t>
      </w:r>
      <w:proofErr w:type="gramEnd"/>
    </w:p>
    <w:p w14:paraId="7E90EA75" w14:textId="4232FA94" w:rsidR="00574C02" w:rsidRDefault="00574C02" w:rsidP="00B96FCD">
      <w:pPr>
        <w:pStyle w:val="ListParagraph"/>
        <w:numPr>
          <w:ilvl w:val="0"/>
          <w:numId w:val="1"/>
        </w:numPr>
      </w:pPr>
      <w:r>
        <w:t xml:space="preserve"> In the event a property which has previously received project funding is sold </w:t>
      </w:r>
      <w:r w:rsidRPr="004D3CF7">
        <w:t xml:space="preserve">within two (2) years of the receipt of funds, the UEA reserves the right to request that </w:t>
      </w:r>
      <w:r w:rsidR="00CF0C1E" w:rsidRPr="004D3CF7">
        <w:t xml:space="preserve">the funds provided be reimbursed to the </w:t>
      </w:r>
      <w:proofErr w:type="gramStart"/>
      <w:r w:rsidR="00CF0C1E" w:rsidRPr="004D3CF7">
        <w:t>UEA</w:t>
      </w:r>
      <w:r w:rsidR="004D3CF7">
        <w:t>;</w:t>
      </w:r>
      <w:proofErr w:type="gramEnd"/>
    </w:p>
    <w:p w14:paraId="05930018" w14:textId="6069428B" w:rsidR="00CF0C1E" w:rsidRDefault="001558C3" w:rsidP="00B96FCD">
      <w:pPr>
        <w:pStyle w:val="ListParagraph"/>
        <w:numPr>
          <w:ilvl w:val="0"/>
          <w:numId w:val="1"/>
        </w:numPr>
      </w:pPr>
      <w:r>
        <w:t>The applicant of funds will be expected to timely attend all meetings where their application or progress of the same is scheduled as an agenda item.  Failure to appear for such meetings may result in the withdrawal of the application.</w:t>
      </w:r>
    </w:p>
    <w:p w14:paraId="49E2404E" w14:textId="18A2CB7A" w:rsidR="001558C3" w:rsidRDefault="00F74307" w:rsidP="00B96FCD">
      <w:pPr>
        <w:pStyle w:val="ListParagraph"/>
        <w:numPr>
          <w:ilvl w:val="0"/>
          <w:numId w:val="1"/>
        </w:numPr>
      </w:pPr>
      <w:r>
        <w:t xml:space="preserve"> </w:t>
      </w:r>
      <w:r w:rsidRPr="004D3CF7">
        <w:t xml:space="preserve">If funds are to be considered, </w:t>
      </w:r>
      <w:r>
        <w:t xml:space="preserve">the application for requested funds </w:t>
      </w:r>
      <w:r w:rsidRPr="004D3CF7">
        <w:t xml:space="preserve">must </w:t>
      </w:r>
      <w:r>
        <w:t xml:space="preserve">be submitted prior to the initiation of any project </w:t>
      </w:r>
      <w:proofErr w:type="gramStart"/>
      <w:r>
        <w:t>work;</w:t>
      </w:r>
      <w:proofErr w:type="gramEnd"/>
    </w:p>
    <w:p w14:paraId="3864D2A0" w14:textId="5D930C54" w:rsidR="00F74307" w:rsidRDefault="00B825CD" w:rsidP="00B96FCD">
      <w:pPr>
        <w:pStyle w:val="ListParagraph"/>
        <w:numPr>
          <w:ilvl w:val="0"/>
          <w:numId w:val="1"/>
        </w:numPr>
      </w:pPr>
      <w:r>
        <w:t>T</w:t>
      </w:r>
      <w:r w:rsidR="00034D03">
        <w:t xml:space="preserve">he </w:t>
      </w:r>
      <w:r>
        <w:t xml:space="preserve">Vincennes </w:t>
      </w:r>
      <w:r w:rsidR="00034D03">
        <w:t>U</w:t>
      </w:r>
      <w:r>
        <w:t xml:space="preserve">rban </w:t>
      </w:r>
      <w:r w:rsidR="00034D03">
        <w:t>E</w:t>
      </w:r>
      <w:r>
        <w:t xml:space="preserve">nterprise </w:t>
      </w:r>
      <w:r w:rsidR="00034D03">
        <w:t>A</w:t>
      </w:r>
      <w:r>
        <w:t>ssociation</w:t>
      </w:r>
      <w:r w:rsidR="00034D03">
        <w:t xml:space="preserve"> Board </w:t>
      </w:r>
      <w:r>
        <w:t xml:space="preserve">of Directors </w:t>
      </w:r>
      <w:r w:rsidR="00034D03">
        <w:t>meet on a “Bi-Monthly” basis</w:t>
      </w:r>
      <w:r>
        <w:t>, unless otherwise directed by the UEA Board President.</w:t>
      </w:r>
    </w:p>
    <w:sectPr w:rsidR="00F743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1C13"/>
    <w:multiLevelType w:val="hybridMultilevel"/>
    <w:tmpl w:val="B0E822B8"/>
    <w:lvl w:ilvl="0" w:tplc="F7F634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96FCD"/>
    <w:rsid w:val="00034D03"/>
    <w:rsid w:val="0009264D"/>
    <w:rsid w:val="001314F5"/>
    <w:rsid w:val="001430EB"/>
    <w:rsid w:val="001558C3"/>
    <w:rsid w:val="003E5E51"/>
    <w:rsid w:val="004D3CF7"/>
    <w:rsid w:val="00574C02"/>
    <w:rsid w:val="006245D0"/>
    <w:rsid w:val="0068052E"/>
    <w:rsid w:val="00864F9D"/>
    <w:rsid w:val="00A32AD0"/>
    <w:rsid w:val="00A43230"/>
    <w:rsid w:val="00B825CD"/>
    <w:rsid w:val="00B96FCD"/>
    <w:rsid w:val="00C82055"/>
    <w:rsid w:val="00CF0C1E"/>
    <w:rsid w:val="00F74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37BDA"/>
  <w15:chartTrackingRefBased/>
  <w15:docId w15:val="{D1B2AD52-F922-49B5-AA2E-37EF6DEA0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F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Ravellette</dc:creator>
  <cp:keywords/>
  <dc:description/>
  <cp:lastModifiedBy>Dan Ravellette</cp:lastModifiedBy>
  <cp:revision>5</cp:revision>
  <dcterms:created xsi:type="dcterms:W3CDTF">2021-09-14T13:41:00Z</dcterms:created>
  <dcterms:modified xsi:type="dcterms:W3CDTF">2021-10-14T14:17:00Z</dcterms:modified>
</cp:coreProperties>
</file>